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90" w:rsidRDefault="00F54890" w:rsidP="00F5489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31"/>
          <w:szCs w:val="3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7"/>
        <w:gridCol w:w="3855"/>
        <w:gridCol w:w="805"/>
        <w:gridCol w:w="1157"/>
        <w:gridCol w:w="3425"/>
        <w:gridCol w:w="1984"/>
      </w:tblGrid>
      <w:tr w:rsidR="002A22B0" w:rsidTr="002A22B0">
        <w:tc>
          <w:tcPr>
            <w:tcW w:w="3057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proofErr w:type="gramStart"/>
            <w:r w:rsidRPr="00F24C93">
              <w:rPr>
                <w:rFonts w:ascii="Arial" w:hAnsi="Arial" w:cs="Arial"/>
                <w:b/>
                <w:bCs/>
                <w:color w:val="000000"/>
              </w:rPr>
              <w:t>Международное непатентованное название (МНН</w:t>
            </w:r>
            <w:proofErr w:type="gramEnd"/>
          </w:p>
        </w:tc>
        <w:tc>
          <w:tcPr>
            <w:tcW w:w="3855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F24C93">
              <w:rPr>
                <w:rFonts w:ascii="Arial" w:hAnsi="Arial" w:cs="Arial"/>
                <w:b/>
                <w:bCs/>
                <w:color w:val="000000"/>
              </w:rPr>
              <w:t xml:space="preserve">Характеристика препарата с указанием </w:t>
            </w:r>
            <w:proofErr w:type="spellStart"/>
            <w:r w:rsidRPr="00F24C93">
              <w:rPr>
                <w:rFonts w:ascii="Arial" w:hAnsi="Arial" w:cs="Arial"/>
                <w:b/>
                <w:bCs/>
                <w:color w:val="000000"/>
              </w:rPr>
              <w:t>дозировки</w:t>
            </w:r>
            <w:proofErr w:type="gramStart"/>
            <w:r w:rsidRPr="00F24C93">
              <w:rPr>
                <w:rFonts w:ascii="Arial" w:hAnsi="Arial" w:cs="Arial"/>
                <w:b/>
                <w:bCs/>
                <w:color w:val="000000"/>
              </w:rPr>
              <w:t>,к</w:t>
            </w:r>
            <w:proofErr w:type="gramEnd"/>
            <w:r w:rsidRPr="00F24C93">
              <w:rPr>
                <w:rFonts w:ascii="Arial" w:hAnsi="Arial" w:cs="Arial"/>
                <w:b/>
                <w:bCs/>
                <w:color w:val="000000"/>
              </w:rPr>
              <w:t>онцентрации</w:t>
            </w:r>
            <w:proofErr w:type="spellEnd"/>
            <w:r w:rsidRPr="00F24C93">
              <w:rPr>
                <w:rFonts w:ascii="Arial" w:hAnsi="Arial" w:cs="Arial"/>
                <w:b/>
                <w:bCs/>
                <w:color w:val="000000"/>
              </w:rPr>
              <w:t xml:space="preserve"> и лекарственной формы </w:t>
            </w:r>
          </w:p>
        </w:tc>
        <w:tc>
          <w:tcPr>
            <w:tcW w:w="805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proofErr w:type="spellStart"/>
            <w:proofErr w:type="gramStart"/>
            <w:r w:rsidRPr="00F24C93">
              <w:rPr>
                <w:rFonts w:ascii="Arial" w:hAnsi="Arial" w:cs="Arial"/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F24C9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24C93">
              <w:rPr>
                <w:rFonts w:ascii="Arial" w:hAnsi="Arial" w:cs="Arial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57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F24C93">
              <w:rPr>
                <w:rFonts w:ascii="Arial" w:hAnsi="Arial" w:cs="Arial"/>
                <w:b/>
                <w:bCs/>
                <w:color w:val="000000"/>
              </w:rPr>
              <w:t>Кол-во (объём)</w:t>
            </w:r>
          </w:p>
        </w:tc>
        <w:tc>
          <w:tcPr>
            <w:tcW w:w="3425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F24C93">
              <w:rPr>
                <w:rFonts w:ascii="Arial" w:hAnsi="Arial" w:cs="Arial"/>
                <w:b/>
                <w:bCs/>
                <w:color w:val="000000"/>
              </w:rPr>
              <w:t>Цена (в тенге) за 1единицу (</w:t>
            </w:r>
            <w:proofErr w:type="spellStart"/>
            <w:r w:rsidRPr="00F24C93">
              <w:rPr>
                <w:rFonts w:ascii="Arial" w:hAnsi="Arial" w:cs="Arial"/>
                <w:b/>
                <w:bCs/>
                <w:color w:val="000000"/>
              </w:rPr>
              <w:t>флакон</w:t>
            </w:r>
            <w:proofErr w:type="gramStart"/>
            <w:r w:rsidRPr="00F24C93">
              <w:rPr>
                <w:rFonts w:ascii="Arial" w:hAnsi="Arial" w:cs="Arial"/>
                <w:b/>
                <w:bCs/>
                <w:color w:val="000000"/>
              </w:rPr>
              <w:t>,т</w:t>
            </w:r>
            <w:proofErr w:type="gramEnd"/>
            <w:r w:rsidRPr="00F24C93">
              <w:rPr>
                <w:rFonts w:ascii="Arial" w:hAnsi="Arial" w:cs="Arial"/>
                <w:b/>
                <w:bCs/>
                <w:color w:val="000000"/>
              </w:rPr>
              <w:t>аблетку,капсулу</w:t>
            </w:r>
            <w:proofErr w:type="spellEnd"/>
            <w:r w:rsidRPr="00F24C93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2A22B0" w:rsidRPr="00F24C93" w:rsidRDefault="002A22B0" w:rsidP="00EC41E1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4C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Сумма </w:t>
            </w:r>
            <w:proofErr w:type="spellStart"/>
            <w:r w:rsidRPr="00F24C93">
              <w:rPr>
                <w:rFonts w:ascii="Arial" w:eastAsia="Times New Roman" w:hAnsi="Arial" w:cs="Arial"/>
                <w:b/>
                <w:bCs/>
                <w:color w:val="000000"/>
              </w:rPr>
              <w:t>выделеннач</w:t>
            </w:r>
            <w:proofErr w:type="spellEnd"/>
            <w:r w:rsidRPr="00F24C93">
              <w:rPr>
                <w:rFonts w:ascii="Arial" w:eastAsia="Times New Roman" w:hAnsi="Arial" w:cs="Arial"/>
                <w:b/>
                <w:bCs/>
                <w:color w:val="000000"/>
              </w:rPr>
              <w:t>, в тенге</w:t>
            </w:r>
          </w:p>
        </w:tc>
      </w:tr>
      <w:tr w:rsidR="002A22B0" w:rsidTr="002A22B0">
        <w:tc>
          <w:tcPr>
            <w:tcW w:w="3057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>
              <w:rPr>
                <w:rFonts w:ascii="Arial" w:hAnsi="Arial" w:cs="Arial"/>
                <w:color w:val="000000"/>
                <w:sz w:val="31"/>
                <w:szCs w:val="31"/>
              </w:rPr>
              <w:t xml:space="preserve">Противогриппозная вакцина  </w:t>
            </w:r>
          </w:p>
        </w:tc>
        <w:tc>
          <w:tcPr>
            <w:tcW w:w="3855" w:type="dxa"/>
          </w:tcPr>
          <w:p w:rsidR="002A22B0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Противогриппозные вакцины. 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Бесцветная или с желтоватым оттенком слегка опалесцирующая жидкость.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Вирус гриппа - инактивированный, сплит-вакцина (расщепленный) или поверхностные антигены.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АТ</w:t>
            </w:r>
            <w:proofErr w:type="gram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  <w:proofErr w:type="gram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J07BB02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Иммунобиологические свойства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Вакцина вызывает формирование высокого уровня специфического иммунитета против гриппа. Защитный эффект после вакцинации, как правило, наступает через 8-12 дней и сохраняется до 12 месяцев, в том числе и у пожилых лиц. Защитные титры антител к вирусам гриппа после вакцинации лиц разного возраста определяются у 76-95 % вакцинированных.</w:t>
            </w:r>
          </w:p>
          <w:p w:rsidR="002A22B0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Включение в вакцинный препарат иммуномодулятора </w:t>
            </w:r>
            <w:proofErr w:type="spell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Полиоксидония</w:t>
            </w:r>
            <w:proofErr w:type="spell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обладающего широким спектром </w:t>
            </w:r>
            <w:proofErr w:type="spell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иммунофармакологического</w:t>
            </w:r>
            <w:proofErr w:type="spell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действия, обеспечивает увеличение стабильности и иммуногенности антигенов, позволяет повысить иммунологическую память, существенно снизить прививочную дозу антигенов (в 3 раза), повысить устойчивость организма к другим инфекциям благодаря коррекции иммунного статуса.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Одна иммунизирующая доза (0,5 мл) содержит</w:t>
            </w:r>
          </w:p>
          <w:p w:rsidR="002A22B0" w:rsidRPr="00396C49" w:rsidRDefault="002A22B0" w:rsidP="002A22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активные вещества: 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антиген вируса гриппа типа</w:t>
            </w:r>
            <w:proofErr w:type="gram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</w:t>
            </w:r>
            <w:proofErr w:type="gram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аллантоисный:</w:t>
            </w:r>
          </w:p>
          <w:p w:rsidR="002A22B0" w:rsidRPr="00396C49" w:rsidRDefault="002A22B0" w:rsidP="002A22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А(</w:t>
            </w:r>
            <w:proofErr w:type="gram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r w:rsidRPr="00396C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  <w:r w:rsidRPr="00396C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)* ……5 мкг гемагглютинина;</w:t>
            </w:r>
          </w:p>
          <w:p w:rsidR="002A22B0" w:rsidRPr="00396C49" w:rsidRDefault="002A22B0" w:rsidP="002A22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А(</w:t>
            </w:r>
            <w:proofErr w:type="gram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</w:t>
            </w:r>
            <w:r w:rsidRPr="00396C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  <w:r w:rsidRPr="00396C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)* ……5 мкг гемагглютинина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антиген вируса гриппа типа</w:t>
            </w:r>
            <w:proofErr w:type="gram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аллантоисный* …….5 мкг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гемагглютинина</w:t>
            </w:r>
          </w:p>
          <w:p w:rsidR="002A22B0" w:rsidRPr="00396C49" w:rsidRDefault="002A22B0" w:rsidP="002A22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полиоксидоний</w:t>
            </w:r>
            <w:proofErr w:type="spellEnd"/>
            <w:r w:rsidRPr="00396C4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лиофилизат</w:t>
            </w:r>
            <w:proofErr w:type="spellEnd"/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для приготовления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лекарственных форм и вакцин 500 мкг.</w:t>
            </w:r>
          </w:p>
          <w:p w:rsidR="002A22B0" w:rsidRPr="00396C49" w:rsidRDefault="002A22B0" w:rsidP="002A22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вспомогательное вещество –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фосфатно - солевой буферный раствор до 0,5 мл.</w:t>
            </w:r>
          </w:p>
          <w:p w:rsidR="002A22B0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Указываются актуальные штаммы для текущего эпидемиологического сезона.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0.5 мл (1 доза) суспензии в шприцах одноразового применения вместимостью 1 мл.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 1 шприцу помещают в контурную ячейковую упаковку из пленки поливинилхлоридной, покрытой </w:t>
            </w: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фольгой алюминиевой с полимерным покрытием, или бумагой ламинированной с полимерным покрытием.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96C4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1 контурной ячейковой упаковке вместе с инструкцией по медицинскому применению на государственном и русском языках помещают в пачку из картона.</w:t>
            </w:r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2A22B0" w:rsidRPr="00396C49" w:rsidRDefault="002A22B0" w:rsidP="002A22B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A22B0" w:rsidRDefault="002A22B0" w:rsidP="00FF3DB8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F24C93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805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color w:val="000000"/>
                <w:sz w:val="31"/>
                <w:szCs w:val="31"/>
              </w:rPr>
              <w:lastRenderedPageBreak/>
              <w:t>уп</w:t>
            </w:r>
            <w:proofErr w:type="spellEnd"/>
          </w:p>
        </w:tc>
        <w:tc>
          <w:tcPr>
            <w:tcW w:w="1157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>
              <w:rPr>
                <w:rFonts w:ascii="Arial" w:hAnsi="Arial" w:cs="Arial"/>
                <w:color w:val="000000"/>
                <w:sz w:val="31"/>
                <w:szCs w:val="31"/>
              </w:rPr>
              <w:t>200</w:t>
            </w:r>
          </w:p>
        </w:tc>
        <w:tc>
          <w:tcPr>
            <w:tcW w:w="3425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>
              <w:rPr>
                <w:rFonts w:ascii="Arial" w:hAnsi="Arial" w:cs="Arial"/>
                <w:color w:val="000000"/>
                <w:sz w:val="31"/>
                <w:szCs w:val="31"/>
              </w:rPr>
              <w:t>2000</w:t>
            </w:r>
          </w:p>
        </w:tc>
        <w:tc>
          <w:tcPr>
            <w:tcW w:w="1984" w:type="dxa"/>
          </w:tcPr>
          <w:p w:rsidR="002A22B0" w:rsidRDefault="002A22B0" w:rsidP="00F54890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31"/>
                <w:szCs w:val="31"/>
              </w:rPr>
            </w:pPr>
            <w:r>
              <w:rPr>
                <w:rFonts w:ascii="Arial" w:hAnsi="Arial" w:cs="Arial"/>
                <w:color w:val="000000"/>
                <w:sz w:val="31"/>
                <w:szCs w:val="31"/>
              </w:rPr>
              <w:t>400000</w:t>
            </w:r>
          </w:p>
        </w:tc>
      </w:tr>
    </w:tbl>
    <w:p w:rsidR="00F54890" w:rsidRDefault="00F54890" w:rsidP="00F5489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 </w:t>
      </w:r>
    </w:p>
    <w:p w:rsidR="00F54890" w:rsidRDefault="00F54890" w:rsidP="00F5489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br/>
        <w:t> </w:t>
      </w:r>
    </w:p>
    <w:p w:rsidR="00E07317" w:rsidRDefault="00E07317"/>
    <w:sectPr w:rsidR="00E07317" w:rsidSect="00FF3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0"/>
    <w:rsid w:val="000B26AB"/>
    <w:rsid w:val="00197AF3"/>
    <w:rsid w:val="002A22B0"/>
    <w:rsid w:val="004A5F16"/>
    <w:rsid w:val="00E07317"/>
    <w:rsid w:val="00F54890"/>
    <w:rsid w:val="00FD08D4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890"/>
    <w:rPr>
      <w:b/>
      <w:bCs/>
    </w:rPr>
  </w:style>
  <w:style w:type="table" w:styleId="a5">
    <w:name w:val="Table Grid"/>
    <w:basedOn w:val="a1"/>
    <w:uiPriority w:val="59"/>
    <w:rsid w:val="00FF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890"/>
    <w:rPr>
      <w:b/>
      <w:bCs/>
    </w:rPr>
  </w:style>
  <w:style w:type="table" w:styleId="a5">
    <w:name w:val="Table Grid"/>
    <w:basedOn w:val="a1"/>
    <w:uiPriority w:val="59"/>
    <w:rsid w:val="00FF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</dc:creator>
  <cp:lastModifiedBy>user</cp:lastModifiedBy>
  <cp:revision>3</cp:revision>
  <dcterms:created xsi:type="dcterms:W3CDTF">2018-09-20T05:05:00Z</dcterms:created>
  <dcterms:modified xsi:type="dcterms:W3CDTF">2018-09-20T05:11:00Z</dcterms:modified>
</cp:coreProperties>
</file>